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1E8C" w14:textId="77777777" w:rsidR="002614B1" w:rsidRPr="005303C0" w:rsidRDefault="005303C0" w:rsidP="002614B1">
      <w:pPr>
        <w:rPr>
          <w:b/>
          <w:bCs/>
        </w:rPr>
      </w:pPr>
      <w:r w:rsidRPr="0065690F">
        <w:rPr>
          <w:b/>
          <w:bCs/>
          <w:color w:val="D86DCB" w:themeColor="accent5" w:themeTint="99"/>
          <w:sz w:val="28"/>
          <w:szCs w:val="28"/>
        </w:rPr>
        <w:t xml:space="preserve">Lebendiger Ort </w:t>
      </w:r>
      <w:r w:rsidRPr="0065690F">
        <w:rPr>
          <w:b/>
          <w:bCs/>
          <w:sz w:val="28"/>
          <w:szCs w:val="28"/>
        </w:rPr>
        <w:t>für alle Generationen</w:t>
      </w:r>
      <w:r w:rsidR="002614B1">
        <w:rPr>
          <w:b/>
          <w:bCs/>
          <w:sz w:val="28"/>
          <w:szCs w:val="28"/>
        </w:rPr>
        <w:br/>
      </w:r>
      <w:r w:rsidR="002614B1" w:rsidRPr="002614B1">
        <w:rPr>
          <w:i/>
          <w:iCs/>
        </w:rPr>
        <w:t>Gemeinsam gestalten</w:t>
      </w:r>
    </w:p>
    <w:p w14:paraId="13D45915" w14:textId="020932F8" w:rsidR="005303C0" w:rsidRPr="005303C0" w:rsidRDefault="002614B1" w:rsidP="002614B1">
      <w:r>
        <w:t xml:space="preserve">Mehr </w:t>
      </w:r>
      <w:r w:rsidR="005303C0" w:rsidRPr="005303C0">
        <w:t xml:space="preserve">Lebensqualität entsteht durch </w:t>
      </w:r>
      <w:r w:rsidR="005303C0" w:rsidRPr="005303C0">
        <w:rPr>
          <w:b/>
          <w:bCs/>
        </w:rPr>
        <w:t>Begegnung und Miteinander</w:t>
      </w:r>
      <w:r>
        <w:rPr>
          <w:b/>
          <w:bCs/>
        </w:rPr>
        <w:t xml:space="preserve">. </w:t>
      </w:r>
      <w:r>
        <w:rPr>
          <w:b/>
          <w:bCs/>
        </w:rPr>
        <w:br/>
      </w:r>
      <w:r w:rsidR="005303C0" w:rsidRPr="005303C0">
        <w:t xml:space="preserve">Dafür braucht es </w:t>
      </w:r>
      <w:r w:rsidR="005303C0" w:rsidRPr="005303C0">
        <w:rPr>
          <w:b/>
          <w:bCs/>
        </w:rPr>
        <w:t>attraktive Orte und Gelegenheiten</w:t>
      </w:r>
      <w:r w:rsidR="0065690F">
        <w:t xml:space="preserve"> im Ort und </w:t>
      </w:r>
      <w:r w:rsidR="005303C0" w:rsidRPr="005303C0">
        <w:t>fußläufig oder mit dem Fahrrad gut erreichbar</w:t>
      </w:r>
    </w:p>
    <w:p w14:paraId="546A2CE8" w14:textId="426CBFA0" w:rsidR="005303C0" w:rsidRPr="005303C0" w:rsidRDefault="005303C0" w:rsidP="00B96EE5">
      <w:pPr>
        <w:spacing w:after="60"/>
        <w:rPr>
          <w:b/>
          <w:bCs/>
        </w:rPr>
      </w:pPr>
      <w:r w:rsidRPr="005303C0">
        <w:rPr>
          <w:b/>
          <w:bCs/>
        </w:rPr>
        <w:t>Ortskerne beleben &amp; aufwerten</w:t>
      </w:r>
    </w:p>
    <w:p w14:paraId="0849958E" w14:textId="77777777" w:rsidR="005303C0" w:rsidRPr="00880F4A" w:rsidRDefault="005303C0" w:rsidP="00B96EE5">
      <w:pPr>
        <w:numPr>
          <w:ilvl w:val="0"/>
          <w:numId w:val="2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Aufwertung der Ortskerne</w:t>
      </w:r>
      <w:r w:rsidRPr="00880F4A">
        <w:rPr>
          <w:sz w:val="22"/>
          <w:szCs w:val="22"/>
        </w:rPr>
        <w:t xml:space="preserve"> in Roßdorf und Gundernhausen</w:t>
      </w:r>
    </w:p>
    <w:p w14:paraId="09FB10D3" w14:textId="77777777" w:rsidR="005303C0" w:rsidRPr="00880F4A" w:rsidRDefault="005303C0" w:rsidP="00B96EE5">
      <w:pPr>
        <w:numPr>
          <w:ilvl w:val="0"/>
          <w:numId w:val="2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b/>
          <w:bCs/>
          <w:sz w:val="22"/>
          <w:szCs w:val="22"/>
        </w:rPr>
        <w:t>Ladensterben und Ladenleerstand</w:t>
      </w:r>
      <w:r w:rsidRPr="00880F4A">
        <w:rPr>
          <w:sz w:val="22"/>
          <w:szCs w:val="22"/>
        </w:rPr>
        <w:t xml:space="preserve"> aktiv entgegenwirken</w:t>
      </w:r>
    </w:p>
    <w:p w14:paraId="7FC136E1" w14:textId="502CC13C" w:rsidR="005303C0" w:rsidRPr="00880F4A" w:rsidRDefault="005303C0" w:rsidP="00B96EE5">
      <w:pPr>
        <w:numPr>
          <w:ilvl w:val="0"/>
          <w:numId w:val="2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>Bestehende Initiativen und Ideen der Bürger</w:t>
      </w:r>
      <w:r w:rsidR="00E60A09" w:rsidRPr="00880F4A">
        <w:rPr>
          <w:sz w:val="22"/>
          <w:szCs w:val="22"/>
        </w:rPr>
        <w:t>*</w:t>
      </w:r>
      <w:r w:rsidRPr="00880F4A">
        <w:rPr>
          <w:sz w:val="22"/>
          <w:szCs w:val="22"/>
        </w:rPr>
        <w:t>innen zur Belebung der Ortskerne sollen aufgegriffen werden</w:t>
      </w:r>
    </w:p>
    <w:p w14:paraId="326359D7" w14:textId="72740ADC" w:rsidR="005303C0" w:rsidRPr="00880F4A" w:rsidRDefault="005303C0" w:rsidP="00B96EE5">
      <w:pPr>
        <w:numPr>
          <w:ilvl w:val="0"/>
          <w:numId w:val="21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Einsatz für eine </w:t>
      </w:r>
      <w:r w:rsidRPr="00880F4A">
        <w:rPr>
          <w:b/>
          <w:bCs/>
          <w:sz w:val="22"/>
          <w:szCs w:val="22"/>
        </w:rPr>
        <w:t>offene Diskussion</w:t>
      </w:r>
      <w:r w:rsidRPr="00880F4A">
        <w:rPr>
          <w:sz w:val="22"/>
          <w:szCs w:val="22"/>
        </w:rPr>
        <w:t xml:space="preserve"> über eine attraktivere Gestaltung des öffentlichen Raumes</w:t>
      </w:r>
      <w:r w:rsidR="00880F4A">
        <w:rPr>
          <w:sz w:val="22"/>
          <w:szCs w:val="22"/>
        </w:rPr>
        <w:br/>
      </w:r>
    </w:p>
    <w:p w14:paraId="287A4993" w14:textId="417F2CDC" w:rsidR="005303C0" w:rsidRPr="005303C0" w:rsidRDefault="005303C0" w:rsidP="00B96EE5">
      <w:pPr>
        <w:spacing w:after="60"/>
        <w:rPr>
          <w:b/>
          <w:bCs/>
        </w:rPr>
      </w:pPr>
      <w:r w:rsidRPr="005303C0">
        <w:rPr>
          <w:b/>
          <w:bCs/>
        </w:rPr>
        <w:t>Begegnung &amp; Aufenthaltsqualität stärken</w:t>
      </w:r>
    </w:p>
    <w:p w14:paraId="76655647" w14:textId="77777777" w:rsidR="005303C0" w:rsidRPr="00880F4A" w:rsidRDefault="005303C0" w:rsidP="00B96EE5">
      <w:pPr>
        <w:numPr>
          <w:ilvl w:val="0"/>
          <w:numId w:val="22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Ziel sind </w:t>
      </w:r>
      <w:r w:rsidRPr="00880F4A">
        <w:rPr>
          <w:b/>
          <w:bCs/>
          <w:sz w:val="22"/>
          <w:szCs w:val="22"/>
        </w:rPr>
        <w:t>lebendige Anlaufpunkte und Begegnungsstätten</w:t>
      </w:r>
      <w:r w:rsidRPr="00880F4A">
        <w:rPr>
          <w:sz w:val="22"/>
          <w:szCs w:val="22"/>
        </w:rPr>
        <w:t xml:space="preserve"> für alle Generationen</w:t>
      </w:r>
    </w:p>
    <w:p w14:paraId="4CA6CF7E" w14:textId="10E507B2" w:rsidR="005303C0" w:rsidRPr="00880F4A" w:rsidRDefault="005303C0" w:rsidP="00B96EE5">
      <w:pPr>
        <w:numPr>
          <w:ilvl w:val="0"/>
          <w:numId w:val="22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 xml:space="preserve">Schaffung </w:t>
      </w:r>
      <w:r w:rsidRPr="00880F4A">
        <w:rPr>
          <w:b/>
          <w:bCs/>
          <w:sz w:val="22"/>
          <w:szCs w:val="22"/>
        </w:rPr>
        <w:t>konsumfreier Treffpunkte</w:t>
      </w:r>
      <w:r w:rsidRPr="00880F4A">
        <w:rPr>
          <w:sz w:val="22"/>
          <w:szCs w:val="22"/>
        </w:rPr>
        <w:t xml:space="preserve"> durch</w:t>
      </w:r>
      <w:r w:rsidR="0065690F" w:rsidRPr="00880F4A">
        <w:rPr>
          <w:sz w:val="22"/>
          <w:szCs w:val="22"/>
        </w:rPr>
        <w:t xml:space="preserve"> </w:t>
      </w:r>
      <w:r w:rsidRPr="00880F4A">
        <w:rPr>
          <w:sz w:val="22"/>
          <w:szCs w:val="22"/>
        </w:rPr>
        <w:t>Bänke</w:t>
      </w:r>
      <w:r w:rsidR="0065690F" w:rsidRPr="00880F4A">
        <w:rPr>
          <w:sz w:val="22"/>
          <w:szCs w:val="22"/>
        </w:rPr>
        <w:t xml:space="preserve"> und </w:t>
      </w:r>
      <w:r w:rsidRPr="00880F4A">
        <w:rPr>
          <w:sz w:val="22"/>
          <w:szCs w:val="22"/>
        </w:rPr>
        <w:t>Sitzgruppen an verschiedenen Orten</w:t>
      </w:r>
    </w:p>
    <w:p w14:paraId="3672F19C" w14:textId="77777777" w:rsidR="005303C0" w:rsidRPr="00880F4A" w:rsidRDefault="005303C0" w:rsidP="00B96EE5">
      <w:pPr>
        <w:numPr>
          <w:ilvl w:val="0"/>
          <w:numId w:val="22"/>
        </w:numPr>
        <w:spacing w:after="60" w:line="240" w:lineRule="auto"/>
        <w:rPr>
          <w:sz w:val="22"/>
          <w:szCs w:val="22"/>
        </w:rPr>
      </w:pPr>
      <w:r w:rsidRPr="00552BD8">
        <w:rPr>
          <w:b/>
          <w:bCs/>
          <w:sz w:val="22"/>
          <w:szCs w:val="22"/>
        </w:rPr>
        <w:t>Bedürfnisse J</w:t>
      </w:r>
      <w:r w:rsidRPr="00880F4A">
        <w:rPr>
          <w:b/>
          <w:bCs/>
          <w:sz w:val="22"/>
          <w:szCs w:val="22"/>
        </w:rPr>
        <w:t>ugendlicher</w:t>
      </w:r>
      <w:r w:rsidRPr="00880F4A">
        <w:rPr>
          <w:sz w:val="22"/>
          <w:szCs w:val="22"/>
        </w:rPr>
        <w:t xml:space="preserve"> sollen dabei ausdrücklich berücksichtigt werden</w:t>
      </w:r>
    </w:p>
    <w:p w14:paraId="7D4AEC6E" w14:textId="18782C35" w:rsidR="0065690F" w:rsidRPr="00880F4A" w:rsidRDefault="005303C0" w:rsidP="00B96EE5">
      <w:pPr>
        <w:numPr>
          <w:ilvl w:val="0"/>
          <w:numId w:val="22"/>
        </w:numPr>
        <w:spacing w:after="60" w:line="240" w:lineRule="auto"/>
        <w:rPr>
          <w:sz w:val="22"/>
          <w:szCs w:val="22"/>
        </w:rPr>
      </w:pPr>
      <w:r w:rsidRPr="00880F4A">
        <w:rPr>
          <w:sz w:val="22"/>
          <w:szCs w:val="22"/>
        </w:rPr>
        <w:t>Verbesserung der Aufenthaltsqualität im öffentlichen Raum:</w:t>
      </w:r>
    </w:p>
    <w:p w14:paraId="435F5AC5" w14:textId="08DC9E24" w:rsidR="005303C0" w:rsidRPr="00880F4A" w:rsidRDefault="0065690F" w:rsidP="00B96EE5">
      <w:pPr>
        <w:spacing w:after="60" w:line="240" w:lineRule="auto"/>
        <w:ind w:left="720"/>
        <w:rPr>
          <w:sz w:val="22"/>
          <w:szCs w:val="22"/>
        </w:rPr>
      </w:pPr>
      <w:r w:rsidRPr="00880F4A">
        <w:rPr>
          <w:sz w:val="22"/>
          <w:szCs w:val="22"/>
        </w:rPr>
        <w:t xml:space="preserve">-&gt; </w:t>
      </w:r>
      <w:r w:rsidR="005303C0" w:rsidRPr="00880F4A">
        <w:rPr>
          <w:sz w:val="22"/>
          <w:szCs w:val="22"/>
        </w:rPr>
        <w:t>z. B. durch Begrünung</w:t>
      </w:r>
      <w:r w:rsidR="00880F4A">
        <w:rPr>
          <w:sz w:val="22"/>
          <w:szCs w:val="22"/>
        </w:rPr>
        <w:br/>
      </w:r>
    </w:p>
    <w:p w14:paraId="3C2A14DA" w14:textId="3BB8BE2C" w:rsidR="005303C0" w:rsidRPr="005303C0" w:rsidRDefault="005303C0" w:rsidP="00B96EE5">
      <w:pPr>
        <w:spacing w:after="60"/>
        <w:rPr>
          <w:b/>
          <w:bCs/>
        </w:rPr>
      </w:pPr>
      <w:r w:rsidRPr="005303C0">
        <w:rPr>
          <w:b/>
          <w:bCs/>
        </w:rPr>
        <w:t>Riedsbachaue gemeinsam entwickeln</w:t>
      </w:r>
    </w:p>
    <w:p w14:paraId="356ECE81" w14:textId="77777777" w:rsidR="005303C0" w:rsidRPr="00880F4A" w:rsidRDefault="005303C0" w:rsidP="00B96EE5">
      <w:pPr>
        <w:numPr>
          <w:ilvl w:val="0"/>
          <w:numId w:val="23"/>
        </w:numPr>
        <w:spacing w:after="60" w:line="240" w:lineRule="auto"/>
        <w:ind w:left="714" w:hanging="357"/>
        <w:rPr>
          <w:sz w:val="22"/>
          <w:szCs w:val="22"/>
        </w:rPr>
      </w:pPr>
      <w:r w:rsidRPr="00880F4A">
        <w:rPr>
          <w:sz w:val="22"/>
          <w:szCs w:val="22"/>
        </w:rPr>
        <w:t xml:space="preserve">Nutzung und Gestaltung der </w:t>
      </w:r>
      <w:r w:rsidRPr="00880F4A">
        <w:rPr>
          <w:b/>
          <w:bCs/>
          <w:sz w:val="22"/>
          <w:szCs w:val="22"/>
        </w:rPr>
        <w:t>Riedsbachaue</w:t>
      </w:r>
      <w:r w:rsidRPr="00880F4A">
        <w:rPr>
          <w:sz w:val="22"/>
          <w:szCs w:val="22"/>
        </w:rPr>
        <w:t xml:space="preserve"> sollen konzeptionell weiterentwickelt werden</w:t>
      </w:r>
    </w:p>
    <w:p w14:paraId="71CB06EB" w14:textId="7DFDA4B5" w:rsidR="005303C0" w:rsidRDefault="005303C0" w:rsidP="002F77DC">
      <w:pPr>
        <w:numPr>
          <w:ilvl w:val="0"/>
          <w:numId w:val="23"/>
        </w:numPr>
        <w:spacing w:after="60" w:line="240" w:lineRule="auto"/>
        <w:ind w:left="714" w:hanging="357"/>
      </w:pPr>
      <w:r w:rsidRPr="00880F4A">
        <w:rPr>
          <w:sz w:val="22"/>
          <w:szCs w:val="22"/>
        </w:rPr>
        <w:t xml:space="preserve">Dies soll unter </w:t>
      </w:r>
      <w:r w:rsidRPr="00880F4A">
        <w:rPr>
          <w:b/>
          <w:bCs/>
          <w:sz w:val="22"/>
          <w:szCs w:val="22"/>
        </w:rPr>
        <w:t>intensiver Beteiligung der Bürgerinnen und Bürger</w:t>
      </w:r>
      <w:r w:rsidRPr="00880F4A">
        <w:rPr>
          <w:sz w:val="22"/>
          <w:szCs w:val="22"/>
        </w:rPr>
        <w:t xml:space="preserve"> erfolgen</w:t>
      </w:r>
    </w:p>
    <w:sectPr w:rsidR="005303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A8D"/>
    <w:multiLevelType w:val="multilevel"/>
    <w:tmpl w:val="C4D2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27FF"/>
    <w:multiLevelType w:val="multilevel"/>
    <w:tmpl w:val="318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A2E8A"/>
    <w:multiLevelType w:val="multilevel"/>
    <w:tmpl w:val="3CF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407D"/>
    <w:multiLevelType w:val="hybridMultilevel"/>
    <w:tmpl w:val="B2A4B72A"/>
    <w:lvl w:ilvl="0" w:tplc="8116C9F8">
      <w:start w:val="1"/>
      <w:numFmt w:val="decimal"/>
      <w:lvlText w:val="%1."/>
      <w:lvlJc w:val="left"/>
      <w:pPr>
        <w:ind w:left="360" w:hanging="360"/>
      </w:pPr>
      <w:rPr>
        <w:rFonts w:ascii="Segoe UI Emoji" w:hAnsi="Segoe UI Emoji" w:cs="Segoe UI Emoj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D416E"/>
    <w:multiLevelType w:val="multilevel"/>
    <w:tmpl w:val="97E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31E48"/>
    <w:multiLevelType w:val="multilevel"/>
    <w:tmpl w:val="24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Segoe UI Emoji" w:hAnsi="Segoe UI Emoji" w:cs="Segoe UI Emoj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F24D6"/>
    <w:multiLevelType w:val="multilevel"/>
    <w:tmpl w:val="C67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C579E"/>
    <w:multiLevelType w:val="multilevel"/>
    <w:tmpl w:val="43E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80FF6"/>
    <w:multiLevelType w:val="multilevel"/>
    <w:tmpl w:val="23B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D37D3"/>
    <w:multiLevelType w:val="multilevel"/>
    <w:tmpl w:val="CC3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3DD"/>
    <w:multiLevelType w:val="multilevel"/>
    <w:tmpl w:val="05B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63E55"/>
    <w:multiLevelType w:val="multilevel"/>
    <w:tmpl w:val="14D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D516C"/>
    <w:multiLevelType w:val="multilevel"/>
    <w:tmpl w:val="BFD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D5CD4"/>
    <w:multiLevelType w:val="multilevel"/>
    <w:tmpl w:val="194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C201B"/>
    <w:multiLevelType w:val="multilevel"/>
    <w:tmpl w:val="E66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0062"/>
    <w:multiLevelType w:val="multilevel"/>
    <w:tmpl w:val="A8D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82141"/>
    <w:multiLevelType w:val="multilevel"/>
    <w:tmpl w:val="C8F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90CCD"/>
    <w:multiLevelType w:val="multilevel"/>
    <w:tmpl w:val="8A8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B5D81"/>
    <w:multiLevelType w:val="multilevel"/>
    <w:tmpl w:val="F07C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25B72"/>
    <w:multiLevelType w:val="multilevel"/>
    <w:tmpl w:val="DF8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0B93"/>
    <w:multiLevelType w:val="multilevel"/>
    <w:tmpl w:val="9316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E7644"/>
    <w:multiLevelType w:val="multilevel"/>
    <w:tmpl w:val="AF3C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B0B51"/>
    <w:multiLevelType w:val="multilevel"/>
    <w:tmpl w:val="99D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46670"/>
    <w:multiLevelType w:val="multilevel"/>
    <w:tmpl w:val="29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878C5"/>
    <w:multiLevelType w:val="multilevel"/>
    <w:tmpl w:val="A66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 Emoji" w:hAnsi="Segoe UI Emoji" w:cs="Segoe UI Emoj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741C7"/>
    <w:multiLevelType w:val="multilevel"/>
    <w:tmpl w:val="6EB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9071E"/>
    <w:multiLevelType w:val="multilevel"/>
    <w:tmpl w:val="710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41FA1"/>
    <w:multiLevelType w:val="multilevel"/>
    <w:tmpl w:val="24B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B5B66"/>
    <w:multiLevelType w:val="multilevel"/>
    <w:tmpl w:val="59B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876E9"/>
    <w:multiLevelType w:val="multilevel"/>
    <w:tmpl w:val="46E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E7B7A"/>
    <w:multiLevelType w:val="multilevel"/>
    <w:tmpl w:val="9164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30EFC"/>
    <w:multiLevelType w:val="multilevel"/>
    <w:tmpl w:val="2F5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6517D"/>
    <w:multiLevelType w:val="multilevel"/>
    <w:tmpl w:val="BFD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A191E"/>
    <w:multiLevelType w:val="multilevel"/>
    <w:tmpl w:val="ADE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F0C08"/>
    <w:multiLevelType w:val="multilevel"/>
    <w:tmpl w:val="85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08436">
    <w:abstractNumId w:val="25"/>
  </w:num>
  <w:num w:numId="2" w16cid:durableId="76371951">
    <w:abstractNumId w:val="24"/>
  </w:num>
  <w:num w:numId="3" w16cid:durableId="1565749392">
    <w:abstractNumId w:val="18"/>
  </w:num>
  <w:num w:numId="4" w16cid:durableId="1484010375">
    <w:abstractNumId w:val="5"/>
  </w:num>
  <w:num w:numId="5" w16cid:durableId="1564758706">
    <w:abstractNumId w:val="2"/>
  </w:num>
  <w:num w:numId="6" w16cid:durableId="2073119566">
    <w:abstractNumId w:val="3"/>
  </w:num>
  <w:num w:numId="7" w16cid:durableId="878275081">
    <w:abstractNumId w:val="10"/>
  </w:num>
  <w:num w:numId="8" w16cid:durableId="711420346">
    <w:abstractNumId w:val="8"/>
  </w:num>
  <w:num w:numId="9" w16cid:durableId="1892879883">
    <w:abstractNumId w:val="23"/>
  </w:num>
  <w:num w:numId="10" w16cid:durableId="872688252">
    <w:abstractNumId w:val="34"/>
  </w:num>
  <w:num w:numId="11" w16cid:durableId="444079593">
    <w:abstractNumId w:val="26"/>
  </w:num>
  <w:num w:numId="12" w16cid:durableId="810950888">
    <w:abstractNumId w:val="15"/>
  </w:num>
  <w:num w:numId="13" w16cid:durableId="686754374">
    <w:abstractNumId w:val="4"/>
  </w:num>
  <w:num w:numId="14" w16cid:durableId="1894192757">
    <w:abstractNumId w:val="21"/>
  </w:num>
  <w:num w:numId="15" w16cid:durableId="1002859929">
    <w:abstractNumId w:val="17"/>
  </w:num>
  <w:num w:numId="16" w16cid:durableId="1224946101">
    <w:abstractNumId w:val="22"/>
  </w:num>
  <w:num w:numId="17" w16cid:durableId="1718117837">
    <w:abstractNumId w:val="9"/>
  </w:num>
  <w:num w:numId="18" w16cid:durableId="1720713400">
    <w:abstractNumId w:val="20"/>
  </w:num>
  <w:num w:numId="19" w16cid:durableId="1936476277">
    <w:abstractNumId w:val="19"/>
  </w:num>
  <w:num w:numId="20" w16cid:durableId="77989905">
    <w:abstractNumId w:val="31"/>
  </w:num>
  <w:num w:numId="21" w16cid:durableId="693307759">
    <w:abstractNumId w:val="14"/>
  </w:num>
  <w:num w:numId="22" w16cid:durableId="1490052907">
    <w:abstractNumId w:val="7"/>
  </w:num>
  <w:num w:numId="23" w16cid:durableId="2076120177">
    <w:abstractNumId w:val="11"/>
  </w:num>
  <w:num w:numId="24" w16cid:durableId="806555414">
    <w:abstractNumId w:val="33"/>
  </w:num>
  <w:num w:numId="25" w16cid:durableId="978609654">
    <w:abstractNumId w:val="28"/>
  </w:num>
  <w:num w:numId="26" w16cid:durableId="99223914">
    <w:abstractNumId w:val="30"/>
  </w:num>
  <w:num w:numId="27" w16cid:durableId="1534491953">
    <w:abstractNumId w:val="32"/>
  </w:num>
  <w:num w:numId="28" w16cid:durableId="1667901904">
    <w:abstractNumId w:val="0"/>
  </w:num>
  <w:num w:numId="29" w16cid:durableId="2034573377">
    <w:abstractNumId w:val="16"/>
  </w:num>
  <w:num w:numId="30" w16cid:durableId="1998609519">
    <w:abstractNumId w:val="12"/>
  </w:num>
  <w:num w:numId="31" w16cid:durableId="3214336">
    <w:abstractNumId w:val="29"/>
  </w:num>
  <w:num w:numId="32" w16cid:durableId="1179806884">
    <w:abstractNumId w:val="1"/>
  </w:num>
  <w:num w:numId="33" w16cid:durableId="1609002248">
    <w:abstractNumId w:val="13"/>
  </w:num>
  <w:num w:numId="34" w16cid:durableId="1536769438">
    <w:abstractNumId w:val="6"/>
  </w:num>
  <w:num w:numId="35" w16cid:durableId="10127305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8"/>
    <w:rsid w:val="00064286"/>
    <w:rsid w:val="001C0264"/>
    <w:rsid w:val="002202DF"/>
    <w:rsid w:val="002614B1"/>
    <w:rsid w:val="002F77DC"/>
    <w:rsid w:val="00320FF8"/>
    <w:rsid w:val="003F6A97"/>
    <w:rsid w:val="00425FC4"/>
    <w:rsid w:val="00513130"/>
    <w:rsid w:val="005303C0"/>
    <w:rsid w:val="00546FE8"/>
    <w:rsid w:val="00552BD8"/>
    <w:rsid w:val="00576796"/>
    <w:rsid w:val="00586762"/>
    <w:rsid w:val="00594B0C"/>
    <w:rsid w:val="0065690F"/>
    <w:rsid w:val="007827C8"/>
    <w:rsid w:val="00880F4A"/>
    <w:rsid w:val="009D7CA9"/>
    <w:rsid w:val="00A60F56"/>
    <w:rsid w:val="00A65A1B"/>
    <w:rsid w:val="00B42F42"/>
    <w:rsid w:val="00B67942"/>
    <w:rsid w:val="00B96EE5"/>
    <w:rsid w:val="00C111E4"/>
    <w:rsid w:val="00C96BB2"/>
    <w:rsid w:val="00D2255C"/>
    <w:rsid w:val="00D31CD5"/>
    <w:rsid w:val="00E14294"/>
    <w:rsid w:val="00E22865"/>
    <w:rsid w:val="00E60A09"/>
    <w:rsid w:val="00F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867"/>
  <w15:chartTrackingRefBased/>
  <w15:docId w15:val="{BB024600-52BB-4E10-A730-D8DE26D5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2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2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2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2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27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27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27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27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27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2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27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27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27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2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27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2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Mareika Mittelbach</dc:creator>
  <cp:keywords/>
  <dc:description/>
  <cp:lastModifiedBy>Frieder Kaufmann</cp:lastModifiedBy>
  <cp:revision>3</cp:revision>
  <dcterms:created xsi:type="dcterms:W3CDTF">2026-02-01T10:23:00Z</dcterms:created>
  <dcterms:modified xsi:type="dcterms:W3CDTF">2026-02-01T10:24:00Z</dcterms:modified>
</cp:coreProperties>
</file>